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99114"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 w14:paraId="0EE46E56"/>
    <w:p w14:paraId="24CDFA34"/>
    <w:p w14:paraId="3FA56A57"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林芝市本级养老服务平台建设项目  </w:t>
      </w:r>
    </w:p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0FFE7A16"/>
    <w:p w14:paraId="304C7C95"/>
    <w:p w14:paraId="03D3B7E0"/>
    <w:p w14:paraId="236BDB50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项目名称：</w:t>
      </w:r>
      <w:r>
        <w:rPr>
          <w:rFonts w:hint="eastAsia"/>
          <w:lang w:val="en-US" w:eastAsia="zh-CN"/>
        </w:rPr>
        <w:t>林芝市本级养老服务平台建设项目</w:t>
      </w:r>
    </w:p>
    <w:p w14:paraId="01FE6055">
      <w:pPr>
        <w:ind w:firstLine="1823" w:firstLineChars="592"/>
      </w:pPr>
      <w:r>
        <w:rPr>
          <w:rFonts w:hint="eastAsia"/>
        </w:rPr>
        <w:t>项目主管部门（单位）：（公章）</w:t>
      </w:r>
    </w:p>
    <w:p w14:paraId="0BD774C8"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肖海燕</w:t>
      </w:r>
    </w:p>
    <w:p w14:paraId="1AEF077C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13989040665</w:t>
      </w:r>
    </w:p>
    <w:p w14:paraId="438AAB73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2025年5月16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293C086D"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5AFCD2A0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/>
          <w:lang w:val="en-US" w:eastAsia="zh-CN"/>
        </w:rPr>
        <w:t>为认真贯彻落实谌贻琴国务委员在林芝调研民政工作期间关于建设“数字化民政”指示精神，按照市委政府关于智慧城市建设相关要求，为全面提升养老服务能力建设提高服务水平，建立养老信息化平台及各县区信息平台端口接入。林芝市本级养老服务平台建设</w:t>
      </w:r>
      <w:r>
        <w:rPr>
          <w:rFonts w:hint="eastAsia"/>
        </w:rPr>
        <w:t>项目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为2024年中央专项彩票公益金支持项目，总投资700万元。</w:t>
      </w:r>
    </w:p>
    <w:p w14:paraId="1E97E2E1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08681E96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/>
          <w:lang w:val="en-US" w:eastAsia="zh-CN"/>
        </w:rPr>
        <w:t>成立林芝市民政局自评工作小组，整理收集项目资料，按照既定标准和流程对该项目绩效进行全面、客观评价。</w:t>
      </w:r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 w14:paraId="7AD5E821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</w:t>
      </w:r>
      <w:r>
        <w:rPr>
          <w:rFonts w:hint="eastAsia" w:cs="Times New Roman"/>
          <w:lang w:val="en-US" w:eastAsia="zh-CN"/>
        </w:rPr>
        <w:t>92分</w:t>
      </w:r>
      <w:r>
        <w:rPr>
          <w:rFonts w:hint="default" w:ascii="Times New Roman" w:hAnsi="Times New Roman" w:cs="Times New Roman"/>
        </w:rPr>
        <w:t>。</w:t>
      </w:r>
    </w:p>
    <w:p w14:paraId="4B769643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 w14:paraId="4F2B0A59">
      <w:pPr>
        <w:ind w:firstLine="616" w:firstLineChars="200"/>
        <w:rPr>
          <w:rFonts w:hint="default"/>
          <w:lang w:val="en-US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cs="Times New Roman"/>
          <w:lang w:val="en-US" w:eastAsia="zh-CN"/>
        </w:rPr>
        <w:t>组织实施</w:t>
      </w:r>
      <w:r>
        <w:rPr>
          <w:rFonts w:hint="default" w:ascii="Times New Roman" w:hAnsi="Times New Roman" w:cs="Times New Roman"/>
        </w:rPr>
        <w:t>招标代理机构遴选工作，</w:t>
      </w:r>
      <w:r>
        <w:rPr>
          <w:rFonts w:hint="eastAsia" w:cs="Times New Roman"/>
          <w:lang w:val="en-US" w:eastAsia="zh-CN"/>
        </w:rPr>
        <w:t>由</w:t>
      </w:r>
      <w:r>
        <w:rPr>
          <w:rFonts w:hint="default" w:ascii="Times New Roman" w:hAnsi="Times New Roman" w:cs="Times New Roman"/>
        </w:rPr>
        <w:t>西藏建通工程项目管理有限公司开展招标工作，于2024年12月31日开标，中标公司为中移系统集成有限公司。</w:t>
      </w:r>
      <w:r>
        <w:rPr>
          <w:rFonts w:hint="eastAsia" w:cs="Times New Roman"/>
          <w:lang w:val="en-US" w:eastAsia="zh-CN"/>
        </w:rPr>
        <w:t>并签订招标代理合同和施工合同，</w:t>
      </w:r>
      <w:r>
        <w:rPr>
          <w:rFonts w:hint="eastAsia"/>
          <w:lang w:val="en-US" w:eastAsia="zh-CN"/>
        </w:rPr>
        <w:t>该项目于2025年1月开工建设，该项目目前所有设备已到位，完成系统功能测试，正在开发小程序，计划2025年8月竣工。</w:t>
      </w:r>
    </w:p>
    <w:p w14:paraId="56A11E2B">
      <w:pPr>
        <w:ind w:firstLine="616" w:firstLineChars="200"/>
        <w:rPr>
          <w:rFonts w:hint="default" w:ascii="Times New Roman" w:hAnsi="Times New Roman" w:eastAsia="仿宋_GB2312" w:cs="Times New Roman"/>
          <w:lang w:val="en-US" w:eastAsia="zh-CN"/>
        </w:rPr>
      </w:pPr>
    </w:p>
    <w:p w14:paraId="72C33FDD">
      <w:pPr>
        <w:ind w:firstLine="616" w:firstLineChars="200"/>
        <w:rPr>
          <w:rFonts w:hint="default" w:ascii="Times New Roman" w:hAnsi="Times New Roman" w:cs="Times New Roman"/>
        </w:rPr>
      </w:pPr>
    </w:p>
    <w:p w14:paraId="727D80AE">
      <w:pPr>
        <w:ind w:firstLine="616" w:firstLineChars="200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cs="Times New Roman"/>
          <w:lang w:val="en-US" w:eastAsia="zh-CN"/>
        </w:rPr>
        <w:t>项目总投资700万元，中标价为571万元，2024年8月至12月，完成项目前期工作和招标工作。</w:t>
      </w:r>
    </w:p>
    <w:p w14:paraId="1BC36917">
      <w:pPr>
        <w:ind w:firstLine="616" w:firstLineChars="200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  <w:r>
        <w:rPr>
          <w:rFonts w:hint="eastAsia" w:cs="Times New Roman"/>
          <w:lang w:val="en-US" w:eastAsia="zh-CN"/>
        </w:rPr>
        <w:t>为老年人提供更加便捷、高效、个性化的养老服务，</w:t>
      </w:r>
      <w:r>
        <w:rPr>
          <w:rFonts w:hint="default" w:ascii="Times New Roman" w:hAnsi="Times New Roman" w:cs="Times New Roman"/>
        </w:rPr>
        <w:t>有效提升</w:t>
      </w:r>
      <w:r>
        <w:rPr>
          <w:rFonts w:hint="eastAsia" w:cs="Times New Roman"/>
          <w:lang w:val="en-US" w:eastAsia="zh-CN"/>
        </w:rPr>
        <w:t>养老</w:t>
      </w:r>
      <w:r>
        <w:rPr>
          <w:rFonts w:hint="default" w:ascii="Times New Roman" w:hAnsi="Times New Roman" w:cs="Times New Roman"/>
        </w:rPr>
        <w:t>服务智能化</w:t>
      </w:r>
      <w:r>
        <w:rPr>
          <w:rFonts w:hint="eastAsia" w:cs="Times New Roman"/>
          <w:lang w:eastAsia="zh-CN"/>
        </w:rPr>
        <w:t>，不断提升社会公益机构服务能力和水平，</w:t>
      </w:r>
      <w:r>
        <w:rPr>
          <w:rFonts w:hint="eastAsia" w:cs="Times New Roman"/>
          <w:lang w:val="en-US" w:eastAsia="zh-CN"/>
        </w:rPr>
        <w:t>为人口老龄化作出积极贡献。</w:t>
      </w:r>
    </w:p>
    <w:p w14:paraId="5236C33B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5A6DF01C">
      <w:pPr>
        <w:ind w:left="616" w:leftChars="200" w:firstLine="0" w:firstLineChars="0"/>
        <w:rPr>
          <w:rFonts w:ascii="方正小标宋简体" w:eastAsia="方正小标宋简体"/>
        </w:rPr>
      </w:pPr>
      <w:r>
        <w:rPr>
          <w:rFonts w:hint="eastAsia" w:ascii="Times New Roman" w:hAnsi="Times New Roman" w:cs="Times New Roman"/>
          <w:lang w:val="en-US" w:eastAsia="zh-CN"/>
        </w:rPr>
        <w:t>加快推进项目进度，</w:t>
      </w:r>
      <w:r>
        <w:rPr>
          <w:rFonts w:hint="eastAsia" w:cs="Times New Roman"/>
          <w:lang w:val="en-US" w:eastAsia="zh-CN"/>
        </w:rPr>
        <w:t>严格把关各流程，争取如期竣工验收。</w:t>
      </w:r>
      <w:r>
        <w:rPr>
          <w:rFonts w:hint="eastAsia" w:ascii="方正小标宋简体" w:eastAsia="方正小标宋简体"/>
        </w:rPr>
        <w:t>五、其他需要说明的情况</w:t>
      </w:r>
      <w:bookmarkStart w:id="0" w:name="_GoBack"/>
      <w:bookmarkEnd w:id="0"/>
    </w:p>
    <w:p w14:paraId="238C9C93">
      <w:pPr>
        <w:ind w:firstLine="616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5E3E56"/>
    <w:multiLevelType w:val="singleLevel"/>
    <w:tmpl w:val="AD5E3E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4E3C6A"/>
    <w:rsid w:val="1B7E66C0"/>
    <w:rsid w:val="320812F2"/>
    <w:rsid w:val="4D261D06"/>
    <w:rsid w:val="536E726B"/>
    <w:rsid w:val="68960D5A"/>
    <w:rsid w:val="6D054D6B"/>
    <w:rsid w:val="6E123544"/>
    <w:rsid w:val="73396EFC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608</Words>
  <Characters>646</Characters>
  <Lines>3</Lines>
  <Paragraphs>1</Paragraphs>
  <TotalTime>12</TotalTime>
  <ScaleCrop>false</ScaleCrop>
  <LinksUpToDate>false</LinksUpToDate>
  <CharactersWithSpaces>718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海边的梦</cp:lastModifiedBy>
  <cp:lastPrinted>2025-05-20T05:06:09Z</cp:lastPrinted>
  <dcterms:modified xsi:type="dcterms:W3CDTF">2025-05-20T05:06:17Z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eyJoZGlkIjoiMzEwNTM5NzYwMDRjMzkwZTVkZjY2ODkwMGIxNGU0OTUiLCJ1c2VySWQiOiI1NjA4MzExMjMifQ==</vt:lpwstr>
  </property>
  <property fmtid="{D5CDD505-2E9C-101B-9397-08002B2CF9AE}" pid="4" name="ICV">
    <vt:lpwstr>11D9B3357CCD419D9C773F7D1B373FDA_12</vt:lpwstr>
  </property>
</Properties>
</file>