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hint="eastAsia" w:ascii="黑体" w:hAnsi="黑体" w:eastAsia="黑体" w:cs="宋体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附件1</w:t>
      </w:r>
    </w:p>
    <w:tbl>
      <w:tblPr>
        <w:tblStyle w:val="4"/>
        <w:tblW w:w="127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西藏自治区2021年国有资本经营预算表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（财政部门填写）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林芝市财政局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编制日期：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2020年12月5日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注：附件1由各级财政部门按照本地区市国资监管部门申报的预算进行填列，包括预算收支总表、预算收入表、支出执行情况表、预算支出表、预算补充表等。</w:t>
      </w:r>
    </w:p>
    <w:p>
      <w:pPr>
        <w:widowControl/>
        <w:spacing w:line="600" w:lineRule="exact"/>
        <w:jc w:val="left"/>
        <w:textAlignment w:val="center"/>
        <w:rPr>
          <w:rFonts w:hint="eastAsia" w:ascii="黑体" w:hAnsi="黑体" w:eastAsia="宋体" w:cs="宋体"/>
          <w:kern w:val="0"/>
          <w:sz w:val="32"/>
          <w:szCs w:val="20"/>
          <w:lang w:val="en-US" w:eastAsia="zh-CN"/>
        </w:rPr>
      </w:pPr>
      <w:r>
        <w:rPr>
          <w:rFonts w:hint="eastAsia" w:ascii="宋体" w:cs="宋体"/>
          <w:kern w:val="0"/>
          <w:sz w:val="20"/>
          <w:szCs w:val="20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表十八</w:t>
      </w:r>
    </w:p>
    <w:p>
      <w:pPr>
        <w:widowControl/>
        <w:jc w:val="center"/>
        <w:textAlignment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西藏自治区2021年国有资本经营预算收支总表</w:t>
      </w:r>
    </w:p>
    <w:tbl>
      <w:tblPr>
        <w:tblStyle w:val="4"/>
        <w:tblW w:w="13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56"/>
        <w:gridCol w:w="406"/>
        <w:gridCol w:w="767"/>
        <w:gridCol w:w="674"/>
        <w:gridCol w:w="858"/>
        <w:gridCol w:w="861"/>
        <w:gridCol w:w="746"/>
        <w:gridCol w:w="863"/>
        <w:gridCol w:w="1812"/>
        <w:gridCol w:w="406"/>
        <w:gridCol w:w="573"/>
        <w:gridCol w:w="839"/>
        <w:gridCol w:w="806"/>
        <w:gridCol w:w="572"/>
        <w:gridCol w:w="839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9" w:hRule="atLeast"/>
          <w:jc w:val="center"/>
        </w:trPr>
        <w:tc>
          <w:tcPr>
            <w:tcW w:w="6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</w:t>
            </w:r>
          </w:p>
        </w:tc>
        <w:tc>
          <w:tcPr>
            <w:tcW w:w="6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9" w:hRule="atLeast"/>
          <w:jc w:val="center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行次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2020年执行数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2021年预算数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行次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2020年执行数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地市级及以下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地市级及以下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地市级及以下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地市级及以下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9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一、利润收入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321.35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120.49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一、解决历史遗留问题及改革成本支出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332.6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二、股利、股息收入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二、国有企业资本金注入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三、产权转让收入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三、国有企业政策性补贴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四、清算收入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四、金融国有资本经营预算支出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五、国有资本经营预算转移支付收入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五、调出资金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130.2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六、其他国有资本经营预算收入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六、国有资本经营预算转移支付支出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七、其他国有资本经营预算支出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9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321.35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120.49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462.8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9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492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350.55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350.55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813.35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471.04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813.35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471.04</w:t>
            </w:r>
          </w:p>
        </w:tc>
      </w:tr>
    </w:tbl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表十九</w:t>
      </w:r>
    </w:p>
    <w:p>
      <w:pPr>
        <w:widowControl/>
        <w:jc w:val="center"/>
        <w:textAlignment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西藏自治区2021年国有资本经营预算收入表</w:t>
      </w:r>
    </w:p>
    <w:tbl>
      <w:tblPr>
        <w:tblStyle w:val="4"/>
        <w:tblW w:w="13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13"/>
        <w:gridCol w:w="3005"/>
        <w:gridCol w:w="687"/>
        <w:gridCol w:w="1453"/>
        <w:gridCol w:w="1066"/>
        <w:gridCol w:w="1145"/>
        <w:gridCol w:w="1603"/>
        <w:gridCol w:w="1145"/>
        <w:gridCol w:w="917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行次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2020年执行数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2021年预算数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预算数为上年执行数的%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35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地市级及以下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地市级及以下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一、利润收入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321.35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120.49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103060134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金融企业利润收入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103060116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投资服务企业利润收入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121.18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103060118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贸易企业利润收入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103060118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建筑施工企业利润收入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103060121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建材企业利润收入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103060198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其他国有资本经营预算企业利润收入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200.17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120.49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二、股利、股息收入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103060202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国有控股公司股利、股息收入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103060203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国有参股公司股利、股息收入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35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103060298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其他国有资本经营预算企业股利、股息收入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三、产权转让收入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103060304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国有股权、股份转让收入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103060305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国有独资企业产权转让收入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35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103060398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其他国有资本经营预算企业产权转让收入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四、清算收入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103060401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国有股权、股份清算收入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103060402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国有独资企业清算收入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103060498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其他国有资本经营预算企业清算收入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五、国有资本经营预算转移支付收入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1030698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六、其他国有资本经营预算收入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3" w:hRule="atLeast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321.35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120.49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</w:tbl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表二十</w:t>
      </w:r>
    </w:p>
    <w:p>
      <w:pPr>
        <w:widowControl/>
        <w:jc w:val="center"/>
        <w:textAlignment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西藏自治区2021年国有资本经营预算支出表</w:t>
      </w:r>
    </w:p>
    <w:tbl>
      <w:tblPr>
        <w:tblStyle w:val="4"/>
        <w:tblW w:w="13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27"/>
        <w:gridCol w:w="1751"/>
        <w:gridCol w:w="306"/>
        <w:gridCol w:w="303"/>
        <w:gridCol w:w="490"/>
        <w:gridCol w:w="551"/>
        <w:gridCol w:w="487"/>
        <w:gridCol w:w="551"/>
        <w:gridCol w:w="490"/>
        <w:gridCol w:w="548"/>
        <w:gridCol w:w="508"/>
        <w:gridCol w:w="556"/>
        <w:gridCol w:w="556"/>
        <w:gridCol w:w="551"/>
        <w:gridCol w:w="554"/>
        <w:gridCol w:w="554"/>
        <w:gridCol w:w="551"/>
        <w:gridCol w:w="551"/>
        <w:gridCol w:w="554"/>
        <w:gridCol w:w="556"/>
        <w:gridCol w:w="65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行次</w:t>
            </w:r>
          </w:p>
        </w:tc>
        <w:tc>
          <w:tcPr>
            <w:tcW w:w="4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2020年执行数</w:t>
            </w:r>
          </w:p>
        </w:tc>
        <w:tc>
          <w:tcPr>
            <w:tcW w:w="5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2021年预算数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预算数为上年执行数的%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资本性支出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费用性支出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其他支出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资本性支出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费用性支出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其他支出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</w:t>
            </w: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市级及以下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省本级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地市级及以下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栏次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一、国有资本经营预算支出 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332.6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224.9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解决历史遗留问题及改革成本支出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2230101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厂办大集体改革支出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2230102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“三供一业”移交补助支出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2230103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国有企业办职教幼教补助支出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2230107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国有企业改革成本支出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2230199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其他解决历史遗留问题及改革成本支出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国有企业资本金注入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2230201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国有经济结构调整支出   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2230202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公益性设施投资支出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2230203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前瞻性战略性产业发展支出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……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2230299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其他国有企业资本金注入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国有企业政策性补贴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22304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金融国有资本经营预算支出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22399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其他国有资本经营预算支出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332.6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224.9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二、转移性支出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130.2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36.15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23008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调出资金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130.2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36.15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462.8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261.05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56</w:t>
            </w:r>
          </w:p>
        </w:tc>
      </w:tr>
    </w:tbl>
    <w:p>
      <w:pPr>
        <w:widowControl/>
        <w:jc w:val="left"/>
        <w:sectPr>
          <w:pgSz w:w="16838" w:h="11906" w:orient="landscape"/>
          <w:pgMar w:top="1503" w:right="1990" w:bottom="1503" w:left="1588" w:header="851" w:footer="1520" w:gutter="0"/>
          <w:cols w:space="720" w:num="1"/>
        </w:sectPr>
      </w:pPr>
    </w:p>
    <w:tbl>
      <w:tblPr>
        <w:tblStyle w:val="4"/>
        <w:tblW w:w="8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33"/>
        <w:gridCol w:w="1848"/>
        <w:gridCol w:w="699"/>
        <w:gridCol w:w="720"/>
        <w:gridCol w:w="998"/>
        <w:gridCol w:w="916"/>
        <w:gridCol w:w="1764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780" w:type="dxa"/>
            <w:gridSpan w:val="9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表二十一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西藏自治区2021年国有资本经营预算支出财政汇总表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2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项目名称 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项目金额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国资监管机构审核意见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9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西藏林芝市贡布乳业有限公司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企业品牌建设项目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24.9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9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林芝市林安交通产业集团有限公司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汽修汽配综合市场室外给水管、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3区门面房智能化水电表及客运公司门面房智能化水电表改造工程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9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察隅农场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茶叶展销中心建设项目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9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国有企业退休人员社会化管理补助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9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9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224.9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sectPr>
          <w:pgSz w:w="11906" w:h="16838"/>
          <w:pgMar w:top="1990" w:right="1503" w:bottom="1588" w:left="1503" w:header="851" w:footer="1520" w:gutter="0"/>
          <w:cols w:space="720" w:num="1"/>
        </w:sectPr>
      </w:pPr>
    </w:p>
    <w:tbl>
      <w:tblPr>
        <w:tblStyle w:val="4"/>
        <w:tblW w:w="90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928"/>
        <w:gridCol w:w="851"/>
        <w:gridCol w:w="1535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表二十二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西藏自治区2021年国有资本经营预算补充表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   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行次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地市级及以下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一、实施范围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预算单位户数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国有及国有控、参股企业户数（法人企业）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其中：纳入预算实施范围企业户数（法人企业）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是否包括金融企业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是否包括文化企业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是否包括部门所属企业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是否包括事业单位出资企业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二、主要财务指标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（一）国有及国有控、参股企业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资产总额合计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负债总额合计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所有者权益合计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利润总额合计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净利润合计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归属于母公司所有者净利润合计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（二）纳入预算实施范围企业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资产总额合计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835147.85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负债总额合计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607356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所有者权益合计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227791.85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利润总额合计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1101.5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净利润合计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归属于母公司所有者净利润合计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三、国有资本收益情况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比例类型（单一比例/分类比例）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单一比例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比例数值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四、编报情况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上报级次（人大/政府）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上报起始年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</w:tr>
    </w:tbl>
    <w:p/>
    <w:sectPr>
      <w:pgSz w:w="11906" w:h="16838"/>
      <w:pgMar w:top="1990" w:right="1503" w:bottom="1588" w:left="1503" w:header="851" w:footer="15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3403C8"/>
    <w:rsid w:val="18AB35FF"/>
    <w:rsid w:val="1DF7453D"/>
    <w:rsid w:val="26502917"/>
    <w:rsid w:val="4EFA440A"/>
    <w:rsid w:val="53CE1F5F"/>
    <w:rsid w:val="66FB4E07"/>
    <w:rsid w:val="79BB5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link w:val="2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link w:val="3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8">
    <w:name w:val="批注框文本 Char Char"/>
    <w:basedOn w:val="1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 Char Char Char"/>
    <w:link w:val="8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2020-12-02T14:01:00Z</dcterms:created>
  <dc:creator>李鹏飞</dc:creator>
  <cp:lastModifiedBy>Administrator</cp:lastModifiedBy>
  <cp:lastPrinted>2020-12-08T09:46:00Z</cp:lastPrinted>
  <dcterms:modified xsi:type="dcterms:W3CDTF">2020-12-14T15:18:26Z</dcterms:modified>
  <dc:title>李鹏飞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