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line="219" w:lineRule="auto"/>
        <w:ind w:left="0" w:leftChars="0" w:firstLine="0" w:firstLineChars="0"/>
        <w:jc w:val="center"/>
        <w:outlineLvl w:val="0"/>
      </w:pPr>
      <w:r>
        <w:rPr>
          <w:rFonts w:hint="eastAsia" w:ascii="黑体" w:hAnsi="黑体" w:eastAsia="黑体" w:cs="黑体"/>
          <w:b/>
          <w:bCs/>
          <w:spacing w:val="9"/>
          <w:sz w:val="37"/>
          <w:szCs w:val="37"/>
          <w:lang w:val="en-US" w:eastAsia="zh-CN"/>
        </w:rPr>
        <w:t>林芝市水利局</w:t>
      </w:r>
      <w:r>
        <w:rPr>
          <w:rFonts w:ascii="黑体" w:hAnsi="黑体" w:eastAsia="黑体" w:cs="黑体"/>
          <w:b/>
          <w:bCs/>
          <w:spacing w:val="9"/>
          <w:sz w:val="37"/>
          <w:szCs w:val="37"/>
        </w:rPr>
        <w:t>重大执法决定法治审核事项清单</w:t>
      </w:r>
    </w:p>
    <w:p>
      <w:pPr>
        <w:spacing w:before="54"/>
        <w:rPr>
          <w:sz w:val="15"/>
          <w:szCs w:val="15"/>
        </w:rPr>
      </w:pPr>
    </w:p>
    <w:tbl>
      <w:tblPr>
        <w:tblStyle w:val="5"/>
        <w:tblpPr w:leftFromText="180" w:rightFromText="180" w:vertAnchor="text" w:horzAnchor="page" w:tblpX="2555" w:tblpY="-1"/>
        <w:tblOverlap w:val="never"/>
        <w:tblW w:w="76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786"/>
        <w:gridCol w:w="2950"/>
        <w:gridCol w:w="904"/>
        <w:gridCol w:w="2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92" w:type="dxa"/>
            <w:vAlign w:val="top"/>
          </w:tcPr>
          <w:p>
            <w:pPr>
              <w:pStyle w:val="6"/>
              <w:spacing w:before="231" w:line="221" w:lineRule="auto"/>
              <w:ind w:left="26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786" w:type="dxa"/>
            <w:vAlign w:val="top"/>
          </w:tcPr>
          <w:p>
            <w:pPr>
              <w:pStyle w:val="6"/>
              <w:spacing w:before="30" w:line="219" w:lineRule="auto"/>
              <w:ind w:left="233"/>
            </w:pPr>
            <w:r>
              <w:rPr>
                <w:b/>
                <w:bCs/>
                <w:spacing w:val="-4"/>
              </w:rPr>
              <w:t>执法</w:t>
            </w:r>
          </w:p>
          <w:p>
            <w:pPr>
              <w:pStyle w:val="6"/>
              <w:spacing w:before="114" w:line="219" w:lineRule="auto"/>
              <w:ind w:left="243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2950" w:type="dxa"/>
            <w:vAlign w:val="top"/>
          </w:tcPr>
          <w:p>
            <w:pPr>
              <w:pStyle w:val="6"/>
              <w:spacing w:before="230" w:line="219" w:lineRule="auto"/>
              <w:ind w:firstLine="385" w:firstLineChars="200"/>
            </w:pPr>
            <w:r>
              <w:rPr>
                <w:b/>
                <w:bCs/>
                <w:spacing w:val="1"/>
              </w:rPr>
              <w:t>具体执法决定项目</w:t>
            </w:r>
          </w:p>
        </w:tc>
        <w:tc>
          <w:tcPr>
            <w:tcW w:w="904" w:type="dxa"/>
            <w:vAlign w:val="top"/>
          </w:tcPr>
          <w:p>
            <w:pPr>
              <w:pStyle w:val="6"/>
              <w:spacing w:before="30" w:line="220" w:lineRule="auto"/>
              <w:ind w:left="338"/>
            </w:pPr>
            <w:r>
              <w:rPr>
                <w:b/>
                <w:bCs/>
              </w:rPr>
              <w:t>审核</w:t>
            </w:r>
          </w:p>
          <w:p>
            <w:pPr>
              <w:pStyle w:val="6"/>
              <w:spacing w:before="121" w:line="219" w:lineRule="auto"/>
              <w:ind w:left="338"/>
            </w:pPr>
            <w:r>
              <w:rPr>
                <w:b/>
                <w:bCs/>
                <w:spacing w:val="-5"/>
              </w:rPr>
              <w:t>依据</w:t>
            </w:r>
          </w:p>
        </w:tc>
        <w:tc>
          <w:tcPr>
            <w:tcW w:w="2482" w:type="dxa"/>
            <w:vAlign w:val="top"/>
          </w:tcPr>
          <w:p>
            <w:pPr>
              <w:pStyle w:val="6"/>
              <w:spacing w:before="228" w:line="219" w:lineRule="auto"/>
              <w:ind w:firstLine="268" w:firstLineChars="100"/>
            </w:pPr>
            <w:r>
              <w:rPr>
                <w:b/>
                <w:bCs/>
                <w:spacing w:val="39"/>
              </w:rPr>
              <w:t>应提交的审核材料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41" w:hRule="atLeast"/>
        </w:trPr>
        <w:tc>
          <w:tcPr>
            <w:tcW w:w="492" w:type="dxa"/>
            <w:vAlign w:val="top"/>
          </w:tcPr>
          <w:p>
            <w:pPr>
              <w:spacing w:line="257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7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8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8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8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8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8" w:lineRule="auto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spacing w:before="62" w:line="241" w:lineRule="auto"/>
              <w:ind w:left="4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786" w:type="dxa"/>
            <w:textDirection w:val="tbRlV"/>
            <w:vAlign w:val="top"/>
          </w:tcPr>
          <w:p>
            <w:pPr>
              <w:spacing w:line="302" w:lineRule="auto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spacing w:before="64" w:line="20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行</w:t>
            </w:r>
            <w:r>
              <w:rPr>
                <w:spacing w:val="7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政</w:t>
            </w:r>
            <w:r>
              <w:rPr>
                <w:spacing w:val="7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许</w:t>
            </w:r>
            <w:r>
              <w:rPr>
                <w:spacing w:val="7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可</w:t>
            </w:r>
          </w:p>
        </w:tc>
        <w:tc>
          <w:tcPr>
            <w:tcW w:w="2950" w:type="dxa"/>
            <w:vAlign w:val="top"/>
          </w:tcPr>
          <w:p>
            <w:pPr>
              <w:pStyle w:val="6"/>
              <w:spacing w:before="209" w:line="274" w:lineRule="auto"/>
              <w:ind w:left="142" w:right="115" w:hanging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1.涉及重大公共利益、可能造成重大社</w:t>
            </w:r>
            <w:r>
              <w:rPr>
                <w:spacing w:val="7"/>
                <w:sz w:val="13"/>
                <w:szCs w:val="13"/>
              </w:rPr>
              <w:t xml:space="preserve"> 会影响或引发社会风险的；</w:t>
            </w:r>
          </w:p>
          <w:p>
            <w:pPr>
              <w:pStyle w:val="6"/>
              <w:spacing w:before="124" w:line="265" w:lineRule="auto"/>
              <w:ind w:left="142" w:right="115" w:hanging="20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2</w:t>
            </w:r>
            <w:r>
              <w:rPr>
                <w:sz w:val="13"/>
                <w:szCs w:val="13"/>
              </w:rPr>
              <w:t>.经行政复议、行政诉讼被撤销后，重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8"/>
                <w:sz w:val="13"/>
                <w:szCs w:val="13"/>
              </w:rPr>
              <w:t>新作出行政许可决定的；</w:t>
            </w:r>
          </w:p>
          <w:p>
            <w:pPr>
              <w:pStyle w:val="6"/>
              <w:spacing w:before="134" w:line="261" w:lineRule="auto"/>
              <w:ind w:left="142" w:right="130" w:hanging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4.法律法规规章规定应当进行法制审核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的情形。</w:t>
            </w:r>
          </w:p>
        </w:tc>
        <w:tc>
          <w:tcPr>
            <w:tcW w:w="904" w:type="dxa"/>
            <w:vAlign w:val="top"/>
          </w:tcPr>
          <w:p>
            <w:pPr>
              <w:spacing w:line="260" w:lineRule="auto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spacing w:before="62" w:line="328" w:lineRule="auto"/>
              <w:ind w:left="105" w:right="133" w:hanging="5"/>
              <w:jc w:val="both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《中华人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pacing w:val="14"/>
                <w:sz w:val="13"/>
                <w:szCs w:val="13"/>
              </w:rPr>
              <w:t>民共和国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>行政许可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法》</w:t>
            </w:r>
          </w:p>
        </w:tc>
        <w:tc>
          <w:tcPr>
            <w:tcW w:w="2482" w:type="dxa"/>
            <w:vAlign w:val="top"/>
          </w:tcPr>
          <w:p>
            <w:pPr>
              <w:pStyle w:val="6"/>
              <w:spacing w:before="62" w:line="219" w:lineRule="auto"/>
              <w:jc w:val="both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 xml:space="preserve">    </w:t>
            </w:r>
            <w:r>
              <w:rPr>
                <w:sz w:val="13"/>
                <w:szCs w:val="13"/>
              </w:rPr>
              <w:t>1.拟作出的重大行政许可决定及情况说明；</w:t>
            </w:r>
          </w:p>
          <w:p>
            <w:pPr>
              <w:pStyle w:val="6"/>
              <w:spacing w:before="113" w:line="219" w:lineRule="auto"/>
              <w:ind w:left="127"/>
              <w:rPr>
                <w:sz w:val="13"/>
                <w:szCs w:val="13"/>
              </w:rPr>
            </w:pPr>
            <w:r>
              <w:rPr>
                <w:rFonts w:hint="eastAsia"/>
                <w:spacing w:val="10"/>
                <w:sz w:val="13"/>
                <w:szCs w:val="13"/>
                <w:lang w:val="en-US" w:eastAsia="zh-CN"/>
              </w:rPr>
              <w:t>2</w:t>
            </w:r>
            <w:r>
              <w:rPr>
                <w:spacing w:val="10"/>
                <w:sz w:val="13"/>
                <w:szCs w:val="13"/>
              </w:rPr>
              <w:t>.其他有关材料；</w:t>
            </w:r>
          </w:p>
          <w:p>
            <w:pPr>
              <w:pStyle w:val="6"/>
              <w:spacing w:before="123" w:line="294" w:lineRule="auto"/>
              <w:ind w:left="146" w:hanging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4.撤销行政许可决定，或者依法变更、撤回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已经生效的行政许可，应当依法给予赔偿</w:t>
            </w:r>
            <w:r>
              <w:rPr>
                <w:spacing w:val="5"/>
                <w:sz w:val="13"/>
                <w:szCs w:val="13"/>
              </w:rPr>
              <w:t xml:space="preserve">  </w:t>
            </w:r>
            <w:r>
              <w:rPr>
                <w:spacing w:val="-1"/>
                <w:sz w:val="13"/>
                <w:szCs w:val="13"/>
              </w:rPr>
              <w:t>或者补偿的，还应提交赔偿或者补偿方案。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1" w:hRule="atLeast"/>
        </w:trPr>
        <w:tc>
          <w:tcPr>
            <w:tcW w:w="492" w:type="dxa"/>
            <w:vAlign w:val="top"/>
          </w:tcPr>
          <w:p>
            <w:pPr>
              <w:spacing w:line="252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2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53" w:lineRule="auto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spacing w:before="62" w:line="241" w:lineRule="auto"/>
              <w:ind w:left="4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786" w:type="dxa"/>
            <w:textDirection w:val="tbRlV"/>
            <w:vAlign w:val="top"/>
          </w:tcPr>
          <w:p>
            <w:pPr>
              <w:spacing w:line="302" w:lineRule="auto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spacing w:before="64" w:line="20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行</w:t>
            </w:r>
            <w:r>
              <w:rPr>
                <w:spacing w:val="6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政</w:t>
            </w:r>
            <w:r>
              <w:rPr>
                <w:spacing w:val="6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处</w:t>
            </w:r>
            <w:r>
              <w:rPr>
                <w:spacing w:val="6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罚</w:t>
            </w:r>
          </w:p>
        </w:tc>
        <w:tc>
          <w:tcPr>
            <w:tcW w:w="2950" w:type="dxa"/>
            <w:vAlign w:val="top"/>
          </w:tcPr>
          <w:p>
            <w:pPr>
              <w:pStyle w:val="6"/>
              <w:spacing w:before="62" w:line="270" w:lineRule="auto"/>
              <w:ind w:left="142" w:right="112" w:hanging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1.涉及防洪安全、供水安全、水生态安</w:t>
            </w:r>
            <w:r>
              <w:rPr>
                <w:spacing w:val="9"/>
                <w:sz w:val="13"/>
                <w:szCs w:val="13"/>
              </w:rPr>
              <w:t>全等重大公共利益的；</w:t>
            </w:r>
          </w:p>
          <w:p>
            <w:pPr>
              <w:pStyle w:val="6"/>
              <w:spacing w:before="105" w:line="280" w:lineRule="auto"/>
              <w:ind w:left="141" w:right="333" w:hanging="3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2.直接关系当事人或者第三人重大权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9"/>
                <w:sz w:val="13"/>
                <w:szCs w:val="13"/>
              </w:rPr>
              <w:t>益，经过听证程序的；</w:t>
            </w:r>
          </w:p>
          <w:p>
            <w:pPr>
              <w:pStyle w:val="6"/>
              <w:spacing w:before="102" w:line="277" w:lineRule="auto"/>
              <w:ind w:left="151" w:right="115" w:hanging="2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3.案件情况疑难复杂、涉及多个法律关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2"/>
                <w:sz w:val="13"/>
                <w:szCs w:val="13"/>
              </w:rPr>
              <w:t>系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2"/>
                <w:sz w:val="13"/>
                <w:szCs w:val="13"/>
              </w:rPr>
              <w:t>的</w:t>
            </w:r>
            <w:r>
              <w:rPr>
                <w:spacing w:val="-20"/>
                <w:sz w:val="13"/>
                <w:szCs w:val="13"/>
              </w:rPr>
              <w:t xml:space="preserve"> </w:t>
            </w:r>
            <w:r>
              <w:rPr>
                <w:spacing w:val="-12"/>
                <w:sz w:val="13"/>
                <w:szCs w:val="13"/>
              </w:rPr>
              <w:t>；</w:t>
            </w:r>
          </w:p>
          <w:p>
            <w:pPr>
              <w:pStyle w:val="6"/>
              <w:spacing w:before="118" w:line="300" w:lineRule="auto"/>
              <w:ind w:left="122" w:right="13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</w:t>
            </w:r>
            <w:r>
              <w:rPr>
                <w:rFonts w:hint="eastAsia"/>
                <w:spacing w:val="-1"/>
                <w:sz w:val="13"/>
                <w:szCs w:val="13"/>
                <w:lang w:eastAsia="zh-CN"/>
              </w:rPr>
              <w:t>按自由裁量区间顶格处罚的</w:t>
            </w:r>
            <w:r>
              <w:rPr>
                <w:spacing w:val="3"/>
                <w:sz w:val="13"/>
                <w:szCs w:val="13"/>
              </w:rPr>
              <w:t>;</w:t>
            </w:r>
          </w:p>
          <w:p>
            <w:pPr>
              <w:pStyle w:val="6"/>
              <w:spacing w:before="116" w:line="270" w:lineRule="auto"/>
              <w:ind w:left="122" w:right="1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5.吊销许可证件、责令</w:t>
            </w:r>
            <w:r>
              <w:rPr>
                <w:spacing w:val="6"/>
                <w:sz w:val="13"/>
                <w:szCs w:val="13"/>
              </w:rPr>
              <w:t>停产停业、责令关闭、限制从业；</w:t>
            </w:r>
          </w:p>
          <w:p>
            <w:pPr>
              <w:pStyle w:val="6"/>
              <w:spacing w:before="116" w:line="219" w:lineRule="auto"/>
              <w:ind w:left="111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6.其他较重的水行政处罚；</w:t>
            </w:r>
          </w:p>
          <w:p>
            <w:pPr>
              <w:pStyle w:val="6"/>
              <w:spacing w:before="125" w:line="256" w:lineRule="auto"/>
              <w:ind w:left="111" w:right="109" w:firstLin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7.法律、法规规定应当进行法制审核的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其他情形。</w:t>
            </w:r>
            <w:bookmarkStart w:id="0" w:name="_GoBack"/>
            <w:bookmarkEnd w:id="0"/>
          </w:p>
        </w:tc>
        <w:tc>
          <w:tcPr>
            <w:tcW w:w="904" w:type="dxa"/>
            <w:vAlign w:val="top"/>
          </w:tcPr>
          <w:p>
            <w:pPr>
              <w:pStyle w:val="6"/>
              <w:spacing w:before="62" w:line="330" w:lineRule="auto"/>
              <w:ind w:left="145" w:right="133" w:hanging="45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《中华人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pacing w:val="4"/>
                <w:sz w:val="13"/>
                <w:szCs w:val="13"/>
              </w:rPr>
              <w:t>民共和国</w:t>
            </w:r>
          </w:p>
          <w:p>
            <w:pPr>
              <w:pStyle w:val="6"/>
              <w:spacing w:line="220" w:lineRule="auto"/>
              <w:ind w:left="145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行政处罚</w:t>
            </w:r>
          </w:p>
          <w:p>
            <w:pPr>
              <w:pStyle w:val="6"/>
              <w:spacing w:before="93" w:line="219" w:lineRule="auto"/>
              <w:ind w:left="14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法》《水</w:t>
            </w:r>
          </w:p>
          <w:p>
            <w:pPr>
              <w:pStyle w:val="6"/>
              <w:spacing w:before="124" w:line="322" w:lineRule="auto"/>
              <w:ind w:left="95" w:right="91" w:firstLine="4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行政处罚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实</w:t>
            </w:r>
            <w:r>
              <w:rPr>
                <w:spacing w:val="68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施</w:t>
            </w:r>
            <w:r>
              <w:rPr>
                <w:spacing w:val="72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办</w:t>
            </w:r>
          </w:p>
          <w:p>
            <w:pPr>
              <w:pStyle w:val="6"/>
              <w:spacing w:before="12" w:line="225" w:lineRule="auto"/>
              <w:ind w:left="116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法》</w:t>
            </w:r>
          </w:p>
        </w:tc>
        <w:tc>
          <w:tcPr>
            <w:tcW w:w="2482" w:type="dxa"/>
            <w:vAlign w:val="top"/>
          </w:tcPr>
          <w:p>
            <w:pPr>
              <w:pStyle w:val="6"/>
              <w:spacing w:before="61" w:line="285" w:lineRule="auto"/>
              <w:ind w:left="166" w:right="11" w:hanging="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1.水行政处罚主体是否合法，水行政执法人</w:t>
            </w:r>
            <w:r>
              <w:rPr>
                <w:spacing w:val="9"/>
                <w:sz w:val="13"/>
                <w:szCs w:val="13"/>
              </w:rPr>
              <w:t>员是否具备执法资格；</w:t>
            </w:r>
          </w:p>
          <w:p>
            <w:pPr>
              <w:pStyle w:val="6"/>
              <w:spacing w:before="84" w:line="219" w:lineRule="auto"/>
              <w:ind w:left="127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2.水行政处罚程序是否合法；</w:t>
            </w:r>
          </w:p>
          <w:p>
            <w:pPr>
              <w:pStyle w:val="6"/>
              <w:spacing w:before="124" w:line="219" w:lineRule="auto"/>
              <w:jc w:val="both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 xml:space="preserve">    </w:t>
            </w:r>
            <w:r>
              <w:rPr>
                <w:sz w:val="13"/>
                <w:szCs w:val="13"/>
              </w:rPr>
              <w:t>3.案件事实是否清楚，证据是否合法充分；</w:t>
            </w:r>
          </w:p>
          <w:p>
            <w:pPr>
              <w:pStyle w:val="6"/>
              <w:spacing w:before="113" w:line="276" w:lineRule="auto"/>
              <w:ind w:left="157" w:right="16" w:hanging="2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4.适用法律、法规、规章是否准确，裁量基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11"/>
                <w:sz w:val="13"/>
                <w:szCs w:val="13"/>
              </w:rPr>
              <w:t>准运用是否适当；</w:t>
            </w:r>
          </w:p>
          <w:p>
            <w:pPr>
              <w:pStyle w:val="6"/>
              <w:spacing w:before="102" w:line="271" w:lineRule="auto"/>
              <w:ind w:left="136" w:right="199" w:hanging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5.水行政处罚是否按照法定或者委托权限</w:t>
            </w:r>
            <w:r>
              <w:rPr>
                <w:spacing w:val="-7"/>
                <w:sz w:val="13"/>
                <w:szCs w:val="13"/>
              </w:rPr>
              <w:t>实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施</w:t>
            </w:r>
            <w:r>
              <w:rPr>
                <w:spacing w:val="-19"/>
                <w:sz w:val="13"/>
                <w:szCs w:val="13"/>
              </w:rPr>
              <w:t xml:space="preserve"> </w:t>
            </w:r>
            <w:r>
              <w:rPr>
                <w:spacing w:val="-7"/>
                <w:sz w:val="13"/>
                <w:szCs w:val="13"/>
              </w:rPr>
              <w:t>；</w:t>
            </w:r>
          </w:p>
          <w:p>
            <w:pPr>
              <w:pStyle w:val="6"/>
              <w:spacing w:before="92" w:line="219" w:lineRule="auto"/>
              <w:ind w:left="127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6.水行政处罚文书是否完备、规范；</w:t>
            </w:r>
          </w:p>
          <w:p>
            <w:pPr>
              <w:pStyle w:val="6"/>
              <w:spacing w:before="115" w:line="271" w:lineRule="auto"/>
              <w:ind w:left="127" w:right="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7.违法行为是否涉嫌犯罪、需要移送司法机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关</w:t>
            </w:r>
            <w:r>
              <w:rPr>
                <w:spacing w:val="55"/>
                <w:sz w:val="13"/>
                <w:szCs w:val="13"/>
              </w:rPr>
              <w:t xml:space="preserve"> </w:t>
            </w:r>
            <w:r>
              <w:rPr>
                <w:spacing w:val="-6"/>
                <w:sz w:val="13"/>
                <w:szCs w:val="13"/>
              </w:rPr>
              <w:t>；</w:t>
            </w:r>
          </w:p>
          <w:p>
            <w:pPr>
              <w:pStyle w:val="6"/>
              <w:spacing w:before="113" w:line="219" w:lineRule="auto"/>
              <w:ind w:left="12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8.法律、法规规定应当审核的其他内容。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1" w:hRule="atLeast"/>
        </w:trPr>
        <w:tc>
          <w:tcPr>
            <w:tcW w:w="492" w:type="dxa"/>
            <w:vAlign w:val="top"/>
          </w:tcPr>
          <w:p>
            <w:pPr>
              <w:spacing w:line="271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71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71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71" w:lineRule="auto"/>
              <w:rPr>
                <w:rFonts w:ascii="Arial"/>
                <w:sz w:val="15"/>
                <w:szCs w:val="15"/>
              </w:rPr>
            </w:pPr>
          </w:p>
          <w:p>
            <w:pPr>
              <w:spacing w:line="271" w:lineRule="auto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spacing w:before="61"/>
              <w:ind w:left="40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786" w:type="dxa"/>
            <w:textDirection w:val="tbRlV"/>
            <w:vAlign w:val="top"/>
          </w:tcPr>
          <w:p>
            <w:pPr>
              <w:spacing w:line="302" w:lineRule="auto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spacing w:before="64" w:line="202" w:lineRule="auto"/>
              <w:ind w:left="88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行</w:t>
            </w:r>
            <w:r>
              <w:rPr>
                <w:spacing w:val="5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政</w:t>
            </w:r>
            <w:r>
              <w:rPr>
                <w:spacing w:val="5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强</w:t>
            </w:r>
            <w:r>
              <w:rPr>
                <w:spacing w:val="5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制</w:t>
            </w:r>
          </w:p>
        </w:tc>
        <w:tc>
          <w:tcPr>
            <w:tcW w:w="2950" w:type="dxa"/>
            <w:vAlign w:val="top"/>
          </w:tcPr>
          <w:p>
            <w:pPr>
              <w:pStyle w:val="6"/>
              <w:spacing w:before="266" w:line="274" w:lineRule="auto"/>
              <w:ind w:left="151" w:right="115" w:hanging="2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1.涉及重大公共利益、可能造成重大社</w:t>
            </w:r>
            <w:r>
              <w:rPr>
                <w:spacing w:val="7"/>
                <w:sz w:val="13"/>
                <w:szCs w:val="13"/>
              </w:rPr>
              <w:t xml:space="preserve"> 会影响或引发社会风险的；</w:t>
            </w:r>
          </w:p>
          <w:p>
            <w:pPr>
              <w:pStyle w:val="6"/>
              <w:spacing w:before="95" w:line="275" w:lineRule="auto"/>
              <w:ind w:left="131" w:right="133" w:hanging="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2.对公民、法人或者其他组织作出行政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15"/>
                <w:sz w:val="13"/>
                <w:szCs w:val="13"/>
              </w:rPr>
              <w:t>强制决定的；</w:t>
            </w:r>
          </w:p>
          <w:p>
            <w:pPr>
              <w:pStyle w:val="6"/>
              <w:spacing w:before="93" w:line="275" w:lineRule="auto"/>
              <w:ind w:left="142" w:right="115" w:hanging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3.经行政复议、行政诉讼被撤销后，重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8"/>
                <w:sz w:val="13"/>
                <w:szCs w:val="13"/>
              </w:rPr>
              <w:t>新作出行政强制决定的；</w:t>
            </w:r>
          </w:p>
          <w:p>
            <w:pPr>
              <w:pStyle w:val="6"/>
              <w:spacing w:before="114" w:line="256" w:lineRule="auto"/>
              <w:ind w:left="111" w:right="130" w:firstLine="1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4.法律法规规章规定应当进行法制审核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的情形。</w:t>
            </w:r>
          </w:p>
        </w:tc>
        <w:tc>
          <w:tcPr>
            <w:tcW w:w="904" w:type="dxa"/>
            <w:vAlign w:val="top"/>
          </w:tcPr>
          <w:p>
            <w:pPr>
              <w:pStyle w:val="6"/>
              <w:spacing w:before="62" w:line="331" w:lineRule="auto"/>
              <w:ind w:left="115" w:right="133" w:hanging="15"/>
              <w:jc w:val="both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《中华人</w:t>
            </w:r>
            <w:r>
              <w:rPr>
                <w:spacing w:val="1"/>
                <w:sz w:val="13"/>
                <w:szCs w:val="13"/>
              </w:rPr>
              <w:t xml:space="preserve">  </w:t>
            </w:r>
            <w:r>
              <w:rPr>
                <w:spacing w:val="12"/>
                <w:sz w:val="13"/>
                <w:szCs w:val="13"/>
              </w:rPr>
              <w:t>民共和国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1"/>
                <w:sz w:val="13"/>
                <w:szCs w:val="13"/>
              </w:rPr>
              <w:t>行政强制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法》</w:t>
            </w:r>
          </w:p>
        </w:tc>
        <w:tc>
          <w:tcPr>
            <w:tcW w:w="2482" w:type="dxa"/>
            <w:vAlign w:val="top"/>
          </w:tcPr>
          <w:p>
            <w:pPr>
              <w:pStyle w:val="6"/>
              <w:spacing w:before="62" w:line="219" w:lineRule="auto"/>
              <w:jc w:val="right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1.拟作出的重大行政强制决定及情况说明；</w:t>
            </w:r>
          </w:p>
          <w:p>
            <w:pPr>
              <w:pStyle w:val="6"/>
              <w:spacing w:before="124" w:line="261" w:lineRule="auto"/>
              <w:ind w:right="8" w:firstLine="65" w:firstLineChars="5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2.拟作出的重大行政强制决定相关证据、依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据</w:t>
            </w:r>
            <w:r>
              <w:rPr>
                <w:spacing w:val="51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；</w:t>
            </w:r>
          </w:p>
          <w:p>
            <w:pPr>
              <w:pStyle w:val="6"/>
              <w:spacing w:before="133" w:line="219" w:lineRule="auto"/>
              <w:ind w:firstLine="64" w:firstLineChars="5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3.其他有关材科。</w:t>
            </w:r>
          </w:p>
        </w:tc>
      </w:tr>
    </w:tbl>
    <w:p>
      <w:pPr>
        <w:spacing w:before="136" w:line="221" w:lineRule="auto"/>
        <w:jc w:val="both"/>
        <w:rPr>
          <w:rFonts w:ascii="黑体" w:hAnsi="黑体" w:eastAsia="黑体" w:cs="黑体"/>
          <w:sz w:val="24"/>
          <w:szCs w:val="24"/>
        </w:rPr>
      </w:pPr>
    </w:p>
    <w:sectPr>
      <w:pgSz w:w="12750" w:h="1611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4E4E37"/>
    <w:rsid w:val="5D6E4B49"/>
    <w:rsid w:val="5FF30FC0"/>
    <w:rsid w:val="65D77003"/>
    <w:rsid w:val="7E7E73D0"/>
    <w:rsid w:val="7F5B6DE0"/>
    <w:rsid w:val="7FFF4A19"/>
    <w:rsid w:val="FBEF3C7D"/>
    <w:rsid w:val="FE5C9846"/>
    <w:rsid w:val="FFE7E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918</Words>
  <Characters>949</Characters>
  <TotalTime>1</TotalTime>
  <ScaleCrop>false</ScaleCrop>
  <LinksUpToDate>false</LinksUpToDate>
  <CharactersWithSpaces>1010</CharactersWithSpaces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2025-04-10T10:13:00Z</dcterms:created>
  <dc:creator>Administrator</dc:creator>
  <cp:lastModifiedBy>user</cp:lastModifiedBy>
  <cp:lastPrinted>2025-04-09T02:04:00Z</cp:lastPrinted>
  <dcterms:modified xsi:type="dcterms:W3CDTF">2025-11-10T13:09:31Z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2025-04-08T10:13:13Z</vt:filetime>
  </property>
  <property fmtid="{D5CDD505-2E9C-101B-9397-08002B2CF9AE}" pid="4" name="UsrData">
    <vt:lpwstr>1744078389497_26.71_78833a60c813</vt:lpwstr>
  </property>
  <property fmtid="{D5CDD505-2E9C-101B-9397-08002B2CF9AE}" pid="5" name="KSOTemplateDocerSaveRecord">
    <vt:lpwstr>eyJoZGlkIjoiMmFmNTI2Njc4ZTYxNWQ5MWE3NmVhOTQ1ZWM1ZGQ1N2EiLCJ1c2VySWQiOiI0MTEzMDE1NzUifQ==</vt:lpwstr>
  </property>
  <property fmtid="{D5CDD505-2E9C-101B-9397-08002B2CF9AE}" pid="6" name="KSOProductBuildVer">
    <vt:lpwstr>2052-11.8.2.10183</vt:lpwstr>
  </property>
  <property fmtid="{D5CDD505-2E9C-101B-9397-08002B2CF9AE}" pid="7" name="ICV">
    <vt:lpwstr>E15220558BDB43988F06BC3D9624F99B_12</vt:lpwstr>
  </property>
</Properties>
</file>